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747" w:rsidRPr="00DE6747" w:rsidRDefault="00DE6747" w:rsidP="00DE6747">
      <w:pPr>
        <w:spacing w:after="0" w:line="480" w:lineRule="auto"/>
        <w:contextualSpacing/>
        <w:jc w:val="center"/>
        <w:rPr>
          <w:rFonts w:ascii="Times New Roman" w:hAnsi="Times New Roman" w:cs="Times New Roman"/>
          <w:sz w:val="24"/>
          <w:szCs w:val="24"/>
        </w:rPr>
      </w:pPr>
      <w:r w:rsidRPr="00DE6747">
        <w:rPr>
          <w:rFonts w:ascii="Times New Roman" w:hAnsi="Times New Roman" w:cs="Times New Roman"/>
          <w:sz w:val="24"/>
          <w:szCs w:val="24"/>
        </w:rPr>
        <w:t>The Layout and Decoration at the Place of Sargon 2</w:t>
      </w:r>
    </w:p>
    <w:p w:rsidR="00DE6747" w:rsidRDefault="00DE6747" w:rsidP="00DE6747">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DE6747" w:rsidRDefault="00DE6747" w:rsidP="00DE67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E6747" w:rsidRDefault="00DE6747">
      <w:r>
        <w:br w:type="page"/>
      </w:r>
    </w:p>
    <w:p w:rsidR="00FA4C3C" w:rsidRPr="00DE6747" w:rsidRDefault="00376248" w:rsidP="00DE6747">
      <w:pPr>
        <w:spacing w:after="0" w:line="480" w:lineRule="auto"/>
        <w:contextualSpacing/>
        <w:jc w:val="center"/>
        <w:rPr>
          <w:rFonts w:ascii="Times New Roman" w:hAnsi="Times New Roman" w:cs="Times New Roman"/>
          <w:sz w:val="24"/>
          <w:szCs w:val="24"/>
        </w:rPr>
      </w:pPr>
      <w:r w:rsidRPr="00DE6747">
        <w:rPr>
          <w:rFonts w:ascii="Times New Roman" w:hAnsi="Times New Roman" w:cs="Times New Roman"/>
          <w:sz w:val="24"/>
          <w:szCs w:val="24"/>
        </w:rPr>
        <w:lastRenderedPageBreak/>
        <w:t xml:space="preserve">The </w:t>
      </w:r>
      <w:r w:rsidR="00DE6747" w:rsidRPr="00DE6747">
        <w:rPr>
          <w:rFonts w:ascii="Times New Roman" w:hAnsi="Times New Roman" w:cs="Times New Roman"/>
          <w:sz w:val="24"/>
          <w:szCs w:val="24"/>
        </w:rPr>
        <w:t xml:space="preserve">Layout and Decoration at the Place of </w:t>
      </w:r>
      <w:r w:rsidRPr="00DE6747">
        <w:rPr>
          <w:rFonts w:ascii="Times New Roman" w:hAnsi="Times New Roman" w:cs="Times New Roman"/>
          <w:sz w:val="24"/>
          <w:szCs w:val="24"/>
        </w:rPr>
        <w:t xml:space="preserve">Sargon </w:t>
      </w:r>
      <w:r w:rsidR="00DE6747" w:rsidRPr="00DE6747">
        <w:rPr>
          <w:rFonts w:ascii="Times New Roman" w:hAnsi="Times New Roman" w:cs="Times New Roman"/>
          <w:sz w:val="24"/>
          <w:szCs w:val="24"/>
        </w:rPr>
        <w:t>2</w:t>
      </w:r>
    </w:p>
    <w:p w:rsidR="003136E5" w:rsidRPr="00DE6747" w:rsidRDefault="005206A7" w:rsidP="00DE6747">
      <w:pPr>
        <w:spacing w:after="0" w:line="480" w:lineRule="auto"/>
        <w:ind w:firstLine="720"/>
        <w:contextualSpacing/>
        <w:rPr>
          <w:rFonts w:ascii="Times New Roman" w:hAnsi="Times New Roman" w:cs="Times New Roman"/>
          <w:sz w:val="24"/>
          <w:szCs w:val="24"/>
        </w:rPr>
      </w:pPr>
      <w:r w:rsidRPr="00DE6747">
        <w:rPr>
          <w:rFonts w:ascii="Times New Roman" w:hAnsi="Times New Roman" w:cs="Times New Roman"/>
          <w:sz w:val="24"/>
          <w:szCs w:val="24"/>
        </w:rPr>
        <w:t>Assyria was ruled by King Sargon 2 between the years of 721 and 705 BC</w:t>
      </w:r>
      <w:r w:rsidR="005F00B7" w:rsidRPr="00DE6747">
        <w:rPr>
          <w:rFonts w:ascii="Times New Roman" w:hAnsi="Times New Roman" w:cs="Times New Roman"/>
          <w:sz w:val="24"/>
          <w:szCs w:val="24"/>
        </w:rPr>
        <w:t xml:space="preserve"> (</w:t>
      </w:r>
      <w:r w:rsidR="005F00B7" w:rsidRPr="00DE6747">
        <w:rPr>
          <w:rFonts w:ascii="Times New Roman" w:hAnsi="Times New Roman" w:cs="Times New Roman"/>
          <w:color w:val="222222"/>
          <w:sz w:val="24"/>
          <w:szCs w:val="24"/>
          <w:shd w:val="clear" w:color="auto" w:fill="FFFFFF"/>
        </w:rPr>
        <w:t>Collins, Baylis &amp; Marshall, 2008)</w:t>
      </w:r>
      <w:r w:rsidR="002B05C6" w:rsidRPr="00DE6747">
        <w:rPr>
          <w:rFonts w:ascii="Times New Roman" w:hAnsi="Times New Roman" w:cs="Times New Roman"/>
          <w:sz w:val="24"/>
          <w:szCs w:val="24"/>
        </w:rPr>
        <w:t>. The king stayed</w:t>
      </w:r>
      <w:r w:rsidRPr="00DE6747">
        <w:rPr>
          <w:rFonts w:ascii="Times New Roman" w:hAnsi="Times New Roman" w:cs="Times New Roman"/>
          <w:sz w:val="24"/>
          <w:szCs w:val="24"/>
        </w:rPr>
        <w:t xml:space="preserve"> in the palace that was full of decorations and monuments. The decorations symbolized a variety of thing in regards to the power of the </w:t>
      </w:r>
      <w:r w:rsidR="00D878EF" w:rsidRPr="00DE6747">
        <w:rPr>
          <w:rFonts w:ascii="Times New Roman" w:hAnsi="Times New Roman" w:cs="Times New Roman"/>
          <w:sz w:val="24"/>
          <w:szCs w:val="24"/>
        </w:rPr>
        <w:t>King;</w:t>
      </w:r>
      <w:r w:rsidR="00796122" w:rsidRPr="00DE6747">
        <w:rPr>
          <w:rFonts w:ascii="Times New Roman" w:hAnsi="Times New Roman" w:cs="Times New Roman"/>
          <w:sz w:val="24"/>
          <w:szCs w:val="24"/>
        </w:rPr>
        <w:t xml:space="preserve"> most of the scriptures that were presented at the palace were built during the reign of king Sargon 2</w:t>
      </w:r>
      <w:r w:rsidRPr="00DE6747">
        <w:rPr>
          <w:rFonts w:ascii="Times New Roman" w:hAnsi="Times New Roman" w:cs="Times New Roman"/>
          <w:sz w:val="24"/>
          <w:szCs w:val="24"/>
        </w:rPr>
        <w:t xml:space="preserve">. </w:t>
      </w:r>
      <w:r w:rsidR="002B05C6" w:rsidRPr="00DE6747">
        <w:rPr>
          <w:rFonts w:ascii="Times New Roman" w:hAnsi="Times New Roman" w:cs="Times New Roman"/>
          <w:sz w:val="24"/>
          <w:szCs w:val="24"/>
        </w:rPr>
        <w:t>Many Kings participate in the development of the palace at different cities among them being Nimrid, Nineveh</w:t>
      </w:r>
      <w:r w:rsidR="005F00B7" w:rsidRPr="00DE6747">
        <w:rPr>
          <w:rFonts w:ascii="Times New Roman" w:hAnsi="Times New Roman" w:cs="Times New Roman"/>
          <w:sz w:val="24"/>
          <w:szCs w:val="24"/>
        </w:rPr>
        <w:t>,</w:t>
      </w:r>
      <w:r w:rsidR="002B05C6" w:rsidRPr="00DE6747">
        <w:rPr>
          <w:rFonts w:ascii="Times New Roman" w:hAnsi="Times New Roman" w:cs="Times New Roman"/>
          <w:sz w:val="24"/>
          <w:szCs w:val="24"/>
        </w:rPr>
        <w:t xml:space="preserve"> and Assur. The </w:t>
      </w:r>
      <w:r w:rsidR="003136E5" w:rsidRPr="00DE6747">
        <w:rPr>
          <w:rFonts w:ascii="Times New Roman" w:hAnsi="Times New Roman" w:cs="Times New Roman"/>
          <w:sz w:val="24"/>
          <w:szCs w:val="24"/>
        </w:rPr>
        <w:t>sculptures</w:t>
      </w:r>
      <w:r w:rsidR="002B05C6" w:rsidRPr="00DE6747">
        <w:rPr>
          <w:rFonts w:ascii="Times New Roman" w:hAnsi="Times New Roman" w:cs="Times New Roman"/>
          <w:sz w:val="24"/>
          <w:szCs w:val="24"/>
        </w:rPr>
        <w:t xml:space="preserve"> were made from the excavations of the modern day Khorsabad</w:t>
      </w:r>
      <w:r w:rsidR="003136E5" w:rsidRPr="00DE6747">
        <w:rPr>
          <w:rFonts w:ascii="Times New Roman" w:hAnsi="Times New Roman" w:cs="Times New Roman"/>
          <w:sz w:val="24"/>
          <w:szCs w:val="24"/>
        </w:rPr>
        <w:t xml:space="preserve">. </w:t>
      </w:r>
    </w:p>
    <w:p w:rsidR="005F00B7" w:rsidRPr="00DE6747" w:rsidRDefault="003136E5" w:rsidP="00DE6747">
      <w:pPr>
        <w:spacing w:after="0" w:line="480" w:lineRule="auto"/>
        <w:ind w:firstLine="720"/>
        <w:contextualSpacing/>
        <w:rPr>
          <w:rFonts w:ascii="Times New Roman" w:hAnsi="Times New Roman" w:cs="Times New Roman"/>
          <w:sz w:val="24"/>
          <w:szCs w:val="24"/>
        </w:rPr>
      </w:pPr>
      <w:r w:rsidRPr="00DE6747">
        <w:rPr>
          <w:rFonts w:ascii="Times New Roman" w:hAnsi="Times New Roman" w:cs="Times New Roman"/>
          <w:sz w:val="24"/>
          <w:szCs w:val="24"/>
        </w:rPr>
        <w:t xml:space="preserve">Among the most prominent scriptures that was outstanding in the palace is guardian figures which protected the gates of the city as well as </w:t>
      </w:r>
      <w:r w:rsidR="005F00B7" w:rsidRPr="00DE6747">
        <w:rPr>
          <w:rFonts w:ascii="Times New Roman" w:hAnsi="Times New Roman" w:cs="Times New Roman"/>
          <w:sz w:val="24"/>
          <w:szCs w:val="24"/>
        </w:rPr>
        <w:t xml:space="preserve">a </w:t>
      </w:r>
      <w:r w:rsidRPr="00DE6747">
        <w:rPr>
          <w:rFonts w:ascii="Times New Roman" w:hAnsi="Times New Roman" w:cs="Times New Roman"/>
          <w:sz w:val="24"/>
          <w:szCs w:val="24"/>
        </w:rPr>
        <w:t>citadel, the sculptures are called Lamassu</w:t>
      </w:r>
      <w:r w:rsidR="005F00B7" w:rsidRPr="00DE6747">
        <w:rPr>
          <w:rFonts w:ascii="Times New Roman" w:hAnsi="Times New Roman" w:cs="Times New Roman"/>
          <w:sz w:val="24"/>
          <w:szCs w:val="24"/>
        </w:rPr>
        <w:t xml:space="preserve"> (</w:t>
      </w:r>
      <w:r w:rsidR="005F00B7" w:rsidRPr="00DE6747">
        <w:rPr>
          <w:rFonts w:ascii="Times New Roman" w:hAnsi="Times New Roman" w:cs="Times New Roman"/>
          <w:color w:val="222222"/>
          <w:sz w:val="24"/>
          <w:szCs w:val="24"/>
          <w:shd w:val="clear" w:color="auto" w:fill="FFFFFF"/>
        </w:rPr>
        <w:t>Collins, Baylis &amp; Marshall, 2008)</w:t>
      </w:r>
      <w:r w:rsidRPr="00DE6747">
        <w:rPr>
          <w:rFonts w:ascii="Times New Roman" w:hAnsi="Times New Roman" w:cs="Times New Roman"/>
          <w:sz w:val="24"/>
          <w:szCs w:val="24"/>
        </w:rPr>
        <w:t>. The Lamassu erected in the year 8Bc which represent the modern day Khorsabad Iraq. The Lamassu was a winged bull with the heads of men.  The position of the Lamassu at the gates was symbolic of the King</w:t>
      </w:r>
      <w:r w:rsidR="005F00B7" w:rsidRPr="00DE6747">
        <w:rPr>
          <w:rFonts w:ascii="Times New Roman" w:hAnsi="Times New Roman" w:cs="Times New Roman"/>
          <w:sz w:val="24"/>
          <w:szCs w:val="24"/>
        </w:rPr>
        <w:t>'</w:t>
      </w:r>
      <w:r w:rsidRPr="00DE6747">
        <w:rPr>
          <w:rFonts w:ascii="Times New Roman" w:hAnsi="Times New Roman" w:cs="Times New Roman"/>
          <w:sz w:val="24"/>
          <w:szCs w:val="24"/>
        </w:rPr>
        <w:t xml:space="preserve">s powers that marked the residence place of the king and the </w:t>
      </w:r>
      <w:r w:rsidR="005F00B7" w:rsidRPr="00DE6747">
        <w:rPr>
          <w:rFonts w:ascii="Times New Roman" w:hAnsi="Times New Roman" w:cs="Times New Roman"/>
          <w:sz w:val="24"/>
          <w:szCs w:val="24"/>
        </w:rPr>
        <w:t>authority</w:t>
      </w:r>
      <w:r w:rsidRPr="00DE6747">
        <w:rPr>
          <w:rFonts w:ascii="Times New Roman" w:hAnsi="Times New Roman" w:cs="Times New Roman"/>
          <w:sz w:val="24"/>
          <w:szCs w:val="24"/>
        </w:rPr>
        <w:t xml:space="preserve"> contained in the palace. The sculptures looked fearsome and powerful reflecting the power of the Assyrian King</w:t>
      </w:r>
      <w:r w:rsidR="005F00B7" w:rsidRPr="00DE6747">
        <w:rPr>
          <w:rFonts w:ascii="Times New Roman" w:hAnsi="Times New Roman" w:cs="Times New Roman"/>
          <w:sz w:val="24"/>
          <w:szCs w:val="24"/>
        </w:rPr>
        <w:t xml:space="preserve"> (</w:t>
      </w:r>
      <w:r w:rsidR="005F00B7" w:rsidRPr="00DE6747">
        <w:rPr>
          <w:rFonts w:ascii="Times New Roman" w:hAnsi="Times New Roman" w:cs="Times New Roman"/>
          <w:color w:val="222222"/>
          <w:sz w:val="24"/>
          <w:szCs w:val="24"/>
          <w:shd w:val="clear" w:color="auto" w:fill="FFFFFF"/>
        </w:rPr>
        <w:t>Collins, Baylis &amp; Marshall, 2008)</w:t>
      </w:r>
      <w:r w:rsidRPr="00DE6747">
        <w:rPr>
          <w:rFonts w:ascii="Times New Roman" w:hAnsi="Times New Roman" w:cs="Times New Roman"/>
          <w:sz w:val="24"/>
          <w:szCs w:val="24"/>
        </w:rPr>
        <w:t>.</w:t>
      </w:r>
    </w:p>
    <w:p w:rsidR="00376248" w:rsidRPr="00DE6747" w:rsidRDefault="003136E5" w:rsidP="00DE6747">
      <w:pPr>
        <w:spacing w:after="0" w:line="480" w:lineRule="auto"/>
        <w:ind w:firstLine="720"/>
        <w:contextualSpacing/>
        <w:rPr>
          <w:rFonts w:ascii="Times New Roman" w:hAnsi="Times New Roman" w:cs="Times New Roman"/>
          <w:sz w:val="24"/>
          <w:szCs w:val="24"/>
        </w:rPr>
      </w:pPr>
      <w:r w:rsidRPr="00DE6747">
        <w:rPr>
          <w:rFonts w:ascii="Times New Roman" w:hAnsi="Times New Roman" w:cs="Times New Roman"/>
          <w:sz w:val="24"/>
          <w:szCs w:val="24"/>
        </w:rPr>
        <w:t>Additionally, the Lamassu are enormous and were crafted using a monolith stone</w:t>
      </w:r>
      <w:r w:rsidR="005F00B7" w:rsidRPr="00DE6747">
        <w:rPr>
          <w:rFonts w:ascii="Times New Roman" w:hAnsi="Times New Roman" w:cs="Times New Roman"/>
          <w:sz w:val="24"/>
          <w:szCs w:val="24"/>
        </w:rPr>
        <w:t xml:space="preserve"> (</w:t>
      </w:r>
      <w:r w:rsidR="005F00B7" w:rsidRPr="00DE6747">
        <w:rPr>
          <w:rFonts w:ascii="Times New Roman" w:hAnsi="Times New Roman" w:cs="Times New Roman"/>
          <w:color w:val="222222"/>
          <w:sz w:val="24"/>
          <w:szCs w:val="24"/>
          <w:shd w:val="clear" w:color="auto" w:fill="FFFFFF"/>
        </w:rPr>
        <w:t>Collins, Baylis &amp; Marshall, 2008)</w:t>
      </w:r>
      <w:r w:rsidRPr="00DE6747">
        <w:rPr>
          <w:rFonts w:ascii="Times New Roman" w:hAnsi="Times New Roman" w:cs="Times New Roman"/>
          <w:sz w:val="24"/>
          <w:szCs w:val="24"/>
        </w:rPr>
        <w:t xml:space="preserve">.  </w:t>
      </w:r>
      <w:r w:rsidR="00380B1E" w:rsidRPr="00DE6747">
        <w:rPr>
          <w:rFonts w:ascii="Times New Roman" w:hAnsi="Times New Roman" w:cs="Times New Roman"/>
          <w:sz w:val="24"/>
          <w:szCs w:val="24"/>
        </w:rPr>
        <w:t>The Lamassu were gateway figures. The crown of the Lamassu is decorated with</w:t>
      </w:r>
      <w:r w:rsidR="000C58B1" w:rsidRPr="00DE6747">
        <w:rPr>
          <w:rFonts w:ascii="Times New Roman" w:hAnsi="Times New Roman" w:cs="Times New Roman"/>
          <w:sz w:val="24"/>
          <w:szCs w:val="24"/>
        </w:rPr>
        <w:t xml:space="preserve"> </w:t>
      </w:r>
      <w:r w:rsidR="00380B1E" w:rsidRPr="00DE6747">
        <w:rPr>
          <w:rFonts w:ascii="Times New Roman" w:hAnsi="Times New Roman" w:cs="Times New Roman"/>
          <w:sz w:val="24"/>
          <w:szCs w:val="24"/>
        </w:rPr>
        <w:t>rosettes</w:t>
      </w:r>
      <w:r w:rsidR="005F00B7" w:rsidRPr="00DE6747">
        <w:rPr>
          <w:rFonts w:ascii="Times New Roman" w:hAnsi="Times New Roman" w:cs="Times New Roman"/>
          <w:sz w:val="24"/>
          <w:szCs w:val="24"/>
        </w:rPr>
        <w:t>;</w:t>
      </w:r>
      <w:r w:rsidR="00380B1E" w:rsidRPr="00DE6747">
        <w:rPr>
          <w:rFonts w:ascii="Times New Roman" w:hAnsi="Times New Roman" w:cs="Times New Roman"/>
          <w:sz w:val="24"/>
          <w:szCs w:val="24"/>
        </w:rPr>
        <w:t xml:space="preserve"> it also had double horns that came around towards the top center. The crown also had a ring of feathers</w:t>
      </w:r>
      <w:r w:rsidR="005F00B7" w:rsidRPr="00DE6747">
        <w:rPr>
          <w:rFonts w:ascii="Times New Roman" w:hAnsi="Times New Roman" w:cs="Times New Roman"/>
          <w:sz w:val="24"/>
          <w:szCs w:val="24"/>
        </w:rPr>
        <w:t>,</w:t>
      </w:r>
      <w:r w:rsidR="00380B1E" w:rsidRPr="00DE6747">
        <w:rPr>
          <w:rFonts w:ascii="Times New Roman" w:hAnsi="Times New Roman" w:cs="Times New Roman"/>
          <w:sz w:val="24"/>
          <w:szCs w:val="24"/>
        </w:rPr>
        <w:t xml:space="preserve"> and the body has ringlets indicating the sense of the fur of the beast.  The legs of the Lamassu had inscriptions of cuneiform which declared the power of the King as well as the damnation for those who would threaten the King’s work.  The Lamassu was const</w:t>
      </w:r>
      <w:r w:rsidR="000C58B1" w:rsidRPr="00DE6747">
        <w:rPr>
          <w:rFonts w:ascii="Times New Roman" w:hAnsi="Times New Roman" w:cs="Times New Roman"/>
          <w:sz w:val="24"/>
          <w:szCs w:val="24"/>
        </w:rPr>
        <w:t xml:space="preserve">ructed for viewing from the </w:t>
      </w:r>
      <w:r w:rsidR="00DE6747" w:rsidRPr="00DE6747">
        <w:rPr>
          <w:rFonts w:ascii="Times New Roman" w:hAnsi="Times New Roman" w:cs="Times New Roman"/>
          <w:sz w:val="24"/>
          <w:szCs w:val="24"/>
        </w:rPr>
        <w:t>front</w:t>
      </w:r>
      <w:r w:rsidR="000C58B1" w:rsidRPr="00DE6747">
        <w:rPr>
          <w:rFonts w:ascii="Times New Roman" w:hAnsi="Times New Roman" w:cs="Times New Roman"/>
          <w:sz w:val="24"/>
          <w:szCs w:val="24"/>
        </w:rPr>
        <w:t xml:space="preserve"> and the profile view</w:t>
      </w:r>
      <w:r w:rsidR="005F00B7" w:rsidRPr="00DE6747">
        <w:rPr>
          <w:rFonts w:ascii="Times New Roman" w:hAnsi="Times New Roman" w:cs="Times New Roman"/>
          <w:sz w:val="24"/>
          <w:szCs w:val="24"/>
        </w:rPr>
        <w:t>s</w:t>
      </w:r>
      <w:r w:rsidR="000C58B1" w:rsidRPr="00DE6747">
        <w:rPr>
          <w:rFonts w:ascii="Times New Roman" w:hAnsi="Times New Roman" w:cs="Times New Roman"/>
          <w:sz w:val="24"/>
          <w:szCs w:val="24"/>
        </w:rPr>
        <w:t xml:space="preserve"> all which represent that they were watching whoever entered the palace.</w:t>
      </w:r>
    </w:p>
    <w:p w:rsidR="003136E5" w:rsidRPr="00DE6747" w:rsidRDefault="003136E5" w:rsidP="00DE6747">
      <w:pPr>
        <w:spacing w:after="0" w:line="480" w:lineRule="auto"/>
        <w:ind w:firstLine="720"/>
        <w:contextualSpacing/>
        <w:rPr>
          <w:rFonts w:ascii="Times New Roman" w:hAnsi="Times New Roman" w:cs="Times New Roman"/>
          <w:sz w:val="24"/>
          <w:szCs w:val="24"/>
        </w:rPr>
      </w:pPr>
      <w:r w:rsidRPr="00DE6747">
        <w:rPr>
          <w:rFonts w:ascii="Times New Roman" w:hAnsi="Times New Roman" w:cs="Times New Roman"/>
          <w:sz w:val="24"/>
          <w:szCs w:val="24"/>
        </w:rPr>
        <w:t>Additionally, at the walls of the palaces</w:t>
      </w:r>
      <w:r w:rsidR="005F00B7" w:rsidRPr="00DE6747">
        <w:rPr>
          <w:rFonts w:ascii="Times New Roman" w:hAnsi="Times New Roman" w:cs="Times New Roman"/>
          <w:sz w:val="24"/>
          <w:szCs w:val="24"/>
        </w:rPr>
        <w:t>,</w:t>
      </w:r>
      <w:r w:rsidRPr="00DE6747">
        <w:rPr>
          <w:rFonts w:ascii="Times New Roman" w:hAnsi="Times New Roman" w:cs="Times New Roman"/>
          <w:sz w:val="24"/>
          <w:szCs w:val="24"/>
        </w:rPr>
        <w:t xml:space="preserve"> there were relief </w:t>
      </w:r>
      <w:r w:rsidR="00380B1E" w:rsidRPr="00DE6747">
        <w:rPr>
          <w:rFonts w:ascii="Times New Roman" w:hAnsi="Times New Roman" w:cs="Times New Roman"/>
          <w:sz w:val="24"/>
          <w:szCs w:val="24"/>
        </w:rPr>
        <w:t>sculptures</w:t>
      </w:r>
      <w:r w:rsidRPr="00DE6747">
        <w:rPr>
          <w:rFonts w:ascii="Times New Roman" w:hAnsi="Times New Roman" w:cs="Times New Roman"/>
          <w:sz w:val="24"/>
          <w:szCs w:val="24"/>
        </w:rPr>
        <w:t xml:space="preserve"> </w:t>
      </w:r>
      <w:r w:rsidR="00380B1E" w:rsidRPr="00DE6747">
        <w:rPr>
          <w:rFonts w:ascii="Times New Roman" w:hAnsi="Times New Roman" w:cs="Times New Roman"/>
          <w:sz w:val="24"/>
          <w:szCs w:val="24"/>
        </w:rPr>
        <w:t>that depicted masses transporting the Lamassu. Among other relief</w:t>
      </w:r>
      <w:r w:rsidR="005F00B7" w:rsidRPr="00DE6747">
        <w:rPr>
          <w:rFonts w:ascii="Times New Roman" w:hAnsi="Times New Roman" w:cs="Times New Roman"/>
          <w:sz w:val="24"/>
          <w:szCs w:val="24"/>
        </w:rPr>
        <w:t>,</w:t>
      </w:r>
      <w:r w:rsidR="00380B1E" w:rsidRPr="00DE6747">
        <w:rPr>
          <w:rFonts w:ascii="Times New Roman" w:hAnsi="Times New Roman" w:cs="Times New Roman"/>
          <w:sz w:val="24"/>
          <w:szCs w:val="24"/>
        </w:rPr>
        <w:t xml:space="preserve"> sculptures were the hunting scenes and other scenes which indicated the royal power</w:t>
      </w:r>
      <w:r w:rsidR="000C58B1" w:rsidRPr="00DE6747">
        <w:rPr>
          <w:rFonts w:ascii="Times New Roman" w:hAnsi="Times New Roman" w:cs="Times New Roman"/>
          <w:sz w:val="24"/>
          <w:szCs w:val="24"/>
        </w:rPr>
        <w:t>.</w:t>
      </w:r>
      <w:r w:rsidR="00380B1E" w:rsidRPr="00DE6747">
        <w:rPr>
          <w:rFonts w:ascii="Times New Roman" w:hAnsi="Times New Roman" w:cs="Times New Roman"/>
          <w:sz w:val="24"/>
          <w:szCs w:val="24"/>
        </w:rPr>
        <w:t xml:space="preserve"> </w:t>
      </w:r>
    </w:p>
    <w:p w:rsidR="005F00B7" w:rsidRPr="00DE6747" w:rsidRDefault="005F00B7" w:rsidP="00DE6747">
      <w:pPr>
        <w:spacing w:after="0" w:line="480" w:lineRule="auto"/>
        <w:contextualSpacing/>
        <w:rPr>
          <w:rFonts w:ascii="Times New Roman" w:hAnsi="Times New Roman" w:cs="Times New Roman"/>
          <w:sz w:val="24"/>
          <w:szCs w:val="24"/>
        </w:rPr>
      </w:pPr>
      <w:r w:rsidRPr="00DE6747">
        <w:rPr>
          <w:rFonts w:ascii="Times New Roman" w:hAnsi="Times New Roman" w:cs="Times New Roman"/>
          <w:sz w:val="24"/>
          <w:szCs w:val="24"/>
        </w:rPr>
        <w:br w:type="page"/>
      </w:r>
    </w:p>
    <w:p w:rsidR="005F00B7" w:rsidRPr="00DE6747" w:rsidRDefault="005F00B7" w:rsidP="00DE6747">
      <w:pPr>
        <w:spacing w:after="0" w:line="480" w:lineRule="auto"/>
        <w:contextualSpacing/>
        <w:jc w:val="center"/>
        <w:rPr>
          <w:rFonts w:ascii="Times New Roman" w:hAnsi="Times New Roman" w:cs="Times New Roman"/>
          <w:sz w:val="24"/>
          <w:szCs w:val="24"/>
        </w:rPr>
      </w:pPr>
      <w:r w:rsidRPr="00DE6747">
        <w:rPr>
          <w:rFonts w:ascii="Times New Roman" w:hAnsi="Times New Roman" w:cs="Times New Roman"/>
          <w:sz w:val="24"/>
          <w:szCs w:val="24"/>
        </w:rPr>
        <w:t>References</w:t>
      </w:r>
    </w:p>
    <w:p w:rsidR="005F00B7" w:rsidRPr="00DE6747" w:rsidRDefault="005F00B7" w:rsidP="00DE6747">
      <w:pPr>
        <w:spacing w:after="0" w:line="480" w:lineRule="auto"/>
        <w:contextualSpacing/>
        <w:rPr>
          <w:rFonts w:ascii="Times New Roman" w:hAnsi="Times New Roman" w:cs="Times New Roman"/>
          <w:sz w:val="24"/>
          <w:szCs w:val="24"/>
        </w:rPr>
      </w:pPr>
      <w:r w:rsidRPr="00DE6747">
        <w:rPr>
          <w:rFonts w:ascii="Times New Roman" w:hAnsi="Times New Roman" w:cs="Times New Roman"/>
          <w:color w:val="222222"/>
          <w:sz w:val="24"/>
          <w:szCs w:val="24"/>
          <w:shd w:val="clear" w:color="auto" w:fill="FFFFFF"/>
        </w:rPr>
        <w:t>Collins, P., Baylis, L., &amp; Marshall, S. (2008). </w:t>
      </w:r>
      <w:r w:rsidRPr="00DE6747">
        <w:rPr>
          <w:rFonts w:ascii="Times New Roman" w:hAnsi="Times New Roman" w:cs="Times New Roman"/>
          <w:i/>
          <w:iCs/>
          <w:color w:val="222222"/>
          <w:sz w:val="24"/>
          <w:szCs w:val="24"/>
          <w:shd w:val="clear" w:color="auto" w:fill="FFFFFF"/>
        </w:rPr>
        <w:t>Assyrian palace sculptures</w:t>
      </w:r>
      <w:r w:rsidRPr="00DE6747">
        <w:rPr>
          <w:rFonts w:ascii="Times New Roman" w:hAnsi="Times New Roman" w:cs="Times New Roman"/>
          <w:color w:val="222222"/>
          <w:sz w:val="24"/>
          <w:szCs w:val="24"/>
          <w:shd w:val="clear" w:color="auto" w:fill="FFFFFF"/>
        </w:rPr>
        <w:t>. British Museum Press.</w:t>
      </w:r>
    </w:p>
    <w:p w:rsidR="00376248" w:rsidRPr="00DE6747" w:rsidRDefault="00376248" w:rsidP="00DE6747">
      <w:pPr>
        <w:spacing w:after="0" w:line="480" w:lineRule="auto"/>
        <w:contextualSpacing/>
        <w:rPr>
          <w:rFonts w:ascii="Times New Roman" w:hAnsi="Times New Roman" w:cs="Times New Roman"/>
          <w:sz w:val="24"/>
          <w:szCs w:val="24"/>
        </w:rPr>
      </w:pPr>
    </w:p>
    <w:sectPr w:rsidR="00376248" w:rsidRPr="00DE6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NzE2MLMwtzSyNDVV0lEKTi0uzszPAykwqgUA0zNF8ywAAAA="/>
  </w:docVars>
  <w:rsids>
    <w:rsidRoot w:val="00376248"/>
    <w:rsid w:val="000C58B1"/>
    <w:rsid w:val="000F1843"/>
    <w:rsid w:val="002B05C6"/>
    <w:rsid w:val="003136E5"/>
    <w:rsid w:val="00376248"/>
    <w:rsid w:val="00380B1E"/>
    <w:rsid w:val="005206A7"/>
    <w:rsid w:val="005F00B7"/>
    <w:rsid w:val="0069702C"/>
    <w:rsid w:val="00796122"/>
    <w:rsid w:val="008175D5"/>
    <w:rsid w:val="00D878EF"/>
    <w:rsid w:val="00DE6747"/>
    <w:rsid w:val="00E53BA8"/>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2019-02-17T18:36:00Z</dcterms:created>
  <dcterms:modified xsi:type="dcterms:W3CDTF">2019-02-17T18:36:00Z</dcterms:modified>
</cp:coreProperties>
</file>